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287378" w:rsidP="00F1239F">
      <w:pPr>
        <w:spacing w:before="120" w:after="120"/>
        <w:rPr>
          <w:rFonts w:ascii="Verdana" w:hAnsi="Verdana"/>
          <w:b/>
          <w:color w:val="002060"/>
          <w:sz w:val="20"/>
          <w:lang w:val="en-GB"/>
        </w:rPr>
      </w:pPr>
    </w:p>
    <w:p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p>
    <w:p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F206B4"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F206B4"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rsidTr="00A54864">
        <w:trPr>
          <w:trHeight w:val="96"/>
        </w:trPr>
        <w:tc>
          <w:tcPr>
            <w:tcW w:w="990" w:type="dxa"/>
            <w:tcBorders>
              <w:top w:val="nil"/>
              <w:left w:val="double" w:sz="6" w:space="0" w:color="auto"/>
              <w:bottom w:val="nil"/>
              <w:right w:val="nil"/>
            </w:tcBorders>
            <w:shd w:val="clear" w:color="auto" w:fill="auto"/>
            <w:noWrap/>
            <w:vAlign w:val="bottom"/>
          </w:tcPr>
          <w:p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F206B4"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F206B4">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SonnotBavurusu"/>
          <w:rFonts w:cstheme="minorHAnsi"/>
          <w:lang w:val="en-GB"/>
        </w:rPr>
        <w:endnoteReference w:id="2"/>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F206B4"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Kpr"/>
            <w:rFonts w:cstheme="minorHAnsi"/>
            <w:lang w:val="en-GB"/>
          </w:rPr>
          <w:t>http://erasmusplusols.eu</w:t>
        </w:r>
      </w:hyperlink>
      <w:r w:rsidR="00F70210">
        <w:rPr>
          <w:rStyle w:val="Kpr"/>
          <w:rFonts w:cstheme="minorHAnsi"/>
          <w:lang w:val="en-GB"/>
        </w:rPr>
        <w:t>.</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sidRPr="00287378">
        <w:rPr>
          <w:rFonts w:cstheme="minorHAnsi"/>
          <w:lang w:val="en-GB"/>
        </w:rPr>
        <w:t>or institutional regulations</w:t>
      </w:r>
      <w:r w:rsidR="00F1239F">
        <w:rPr>
          <w:rFonts w:cstheme="minorHAnsi"/>
          <w:lang w:val="en-GB"/>
        </w:rPr>
        <w:t>.</w:t>
      </w:r>
    </w:p>
    <w:p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F206B4"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F206B4"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10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SonnotBavurusu"/>
                <w:rFonts w:eastAsia="Times New Roman" w:cstheme="minorHAnsi"/>
                <w:b/>
                <w:bCs/>
                <w:color w:val="000000"/>
                <w:sz w:val="16"/>
                <w:szCs w:val="16"/>
                <w:lang w:val="en-GB" w:eastAsia="en-GB"/>
              </w:rPr>
              <w:endnoteReference w:id="3"/>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4674E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4674E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YerTutucuMetni"/>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4674E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4674E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YerTutucuMetni"/>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F206B4"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F206B4"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SonnotBavurusu"/>
          <w:rFonts w:cstheme="minorHAnsi"/>
          <w:b/>
          <w:u w:val="single"/>
          <w:lang w:val="en-GB"/>
        </w:rPr>
        <w:endnoteReference w:id="4"/>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SonnotBavurusu"/>
          <w:rFonts w:cstheme="minorHAnsi"/>
          <w:lang w:val="en-GB"/>
        </w:rPr>
        <w:endnoteReference w:id="5"/>
      </w:r>
      <w:r w:rsidRPr="00287378">
        <w:rPr>
          <w:rFonts w:cstheme="minorHAnsi"/>
          <w:lang w:val="en-GB"/>
        </w:rPr>
        <w:t>).</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SonnotBavurusu"/>
          <w:rFonts w:cstheme="minorHAnsi"/>
          <w:lang w:val="en-GB"/>
        </w:rPr>
        <w:endnoteReference w:id="6"/>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4674EC" w:rsidP="00287378">
      <w:pPr>
        <w:pStyle w:val="Balk4"/>
        <w:keepNext w:val="0"/>
        <w:numPr>
          <w:ilvl w:val="0"/>
          <w:numId w:val="0"/>
        </w:numPr>
        <w:tabs>
          <w:tab w:val="left" w:pos="2977"/>
          <w:tab w:val="left" w:pos="7371"/>
        </w:tabs>
        <w:jc w:val="center"/>
        <w:rPr>
          <w:rFonts w:asciiTheme="minorHAnsi" w:hAnsiTheme="minorHAnsi" w:cstheme="minorHAnsi"/>
          <w:b/>
          <w:color w:val="002060"/>
          <w:sz w:val="28"/>
          <w:lang w:val="en-GB"/>
        </w:rPr>
      </w:pPr>
      <w:bookmarkStart w:id="0" w:name="_GoBack"/>
      <w:bookmarkEnd w:id="0"/>
      <w:r w:rsidRPr="004674EC">
        <w:rPr>
          <w:rFonts w:asciiTheme="minorHAnsi" w:hAnsiTheme="minorHAnsi" w:cstheme="minorHAnsi"/>
          <w:b/>
          <w:noProof/>
          <w:color w:val="002060"/>
          <w:lang w:val="en-US"/>
        </w:rPr>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sidRPr="000D7CA8">
                    <w:rPr>
                      <w:rFonts w:ascii="Calibri" w:hAnsi="Calibri" w:cs="Calibri"/>
                      <w:lang w:val="en-GB"/>
                    </w:rPr>
                    <w:t>/ digital signatures.</w:t>
                  </w:r>
                </w:p>
              </w:txbxContent>
            </v:textbox>
            <w10:wrap type="topAndBottom"/>
          </v:shape>
        </w:pict>
      </w:r>
      <w:r w:rsidRPr="004674EC">
        <w:rPr>
          <w:rFonts w:asciiTheme="minorHAnsi" w:hAnsiTheme="minorHAnsi" w:cstheme="minorHAnsi"/>
          <w:b/>
          <w:noProof/>
          <w:color w:val="002060"/>
          <w:lang w:val="en-US"/>
        </w:rPr>
        <w:pict>
          <v:shape id="Text Box 122" o:spid="_x0000_s1027" type="#_x0000_t202" style="position:absolute;left:0;text-align:left;margin-left:146.25pt;margin-top:38.65pt;width:219.1pt;height:28.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4674EC" w:rsidP="0027424A">
      <w:pPr>
        <w:tabs>
          <w:tab w:val="left" w:pos="2977"/>
          <w:tab w:val="left" w:pos="7371"/>
        </w:tabs>
        <w:rPr>
          <w:rFonts w:ascii="Verdana" w:eastAsia="Times New Roman" w:hAnsi="Verdana" w:cs="Calibri"/>
          <w:b/>
          <w:color w:val="002060"/>
          <w:sz w:val="28"/>
          <w:szCs w:val="20"/>
          <w:lang w:val="en-GB"/>
        </w:rPr>
      </w:pPr>
      <w:r w:rsidRPr="004674EC">
        <w:rPr>
          <w:rFonts w:ascii="Verdana" w:hAnsi="Verdana" w:cs="Calibri"/>
          <w:b/>
          <w:noProof/>
          <w:color w:val="002060"/>
          <w:lang w:val="en-US"/>
        </w:rPr>
        <w:pict>
          <v:shape id="Text Box 126" o:spid="_x0000_s1028" type="#_x0000_t202" style="position:absolute;margin-left:146.55pt;margin-top:302.8pt;width:228.7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4674EC">
        <w:rPr>
          <w:rFonts w:ascii="Verdana" w:hAnsi="Verdana" w:cs="Calibri"/>
          <w:b/>
          <w:noProof/>
          <w:color w:val="002060"/>
          <w:lang w:val="en-US"/>
        </w:rPr>
        <w:pict>
          <v:shape id="Text Box 114" o:spid="_x0000_s1029" type="#_x0000_t202" style="position:absolute;margin-left:146.55pt;margin-top:62.05pt;width:224pt;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4674EC">
        <w:rPr>
          <w:rFonts w:ascii="Verdana" w:hAnsi="Verdana" w:cs="Calibri"/>
          <w:b/>
          <w:noProof/>
          <w:color w:val="002060"/>
          <w:lang w:val="en-US"/>
        </w:rPr>
        <w:pict>
          <v:shape id="Text Box 127" o:spid="_x0000_s1030" type="#_x0000_t202" style="position:absolute;margin-left:146.95pt;margin-top:259.3pt;width:220.35pt;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4674EC">
        <w:rPr>
          <w:rFonts w:ascii="Verdana" w:hAnsi="Verdana" w:cs="Calibri"/>
          <w:b/>
          <w:noProof/>
          <w:color w:val="002060"/>
          <w:lang w:val="en-US"/>
        </w:rPr>
        <w:pict>
          <v:shape id="Text Box 123" o:spid="_x0000_s1031" type="#_x0000_t202" style="position:absolute;margin-left:147.45pt;margin-top:154.45pt;width:219.1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7D6" w:rsidRDefault="000A07D6" w:rsidP="0027424A">
      <w:pPr>
        <w:spacing w:after="0" w:line="240" w:lineRule="auto"/>
      </w:pPr>
      <w:r>
        <w:separator/>
      </w:r>
    </w:p>
  </w:endnote>
  <w:endnote w:type="continuationSeparator" w:id="1">
    <w:p w:rsidR="000A07D6" w:rsidRDefault="000A07D6" w:rsidP="0027424A">
      <w:pPr>
        <w:spacing w:after="0" w:line="240" w:lineRule="auto"/>
      </w:pPr>
      <w:r>
        <w:continuationSeparator/>
      </w:r>
    </w:p>
  </w:endnote>
  <w:endnote w:id="2">
    <w:p w:rsidR="00231EC8" w:rsidRPr="00F1239F" w:rsidRDefault="00231EC8" w:rsidP="00231EC8">
      <w:pPr>
        <w:pStyle w:val="SonnotMetni"/>
        <w:spacing w:before="120" w:after="120"/>
        <w:jc w:val="both"/>
        <w:rPr>
          <w:rFonts w:cstheme="minorHAnsi"/>
          <w:lang w:val="en-GB"/>
        </w:rPr>
      </w:pPr>
      <w:r w:rsidRPr="00F1239F">
        <w:rPr>
          <w:rStyle w:val="SonnotBavurusu"/>
          <w:rFonts w:cstheme="minorHAnsi"/>
        </w:rPr>
        <w:endnoteRef/>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3">
    <w:p w:rsidR="00FA43FD" w:rsidRPr="00FA43FD" w:rsidRDefault="00FA43FD" w:rsidP="00FA43FD">
      <w:pPr>
        <w:pStyle w:val="DipnotMetni"/>
        <w:spacing w:before="120" w:after="120"/>
        <w:rPr>
          <w:rFonts w:cstheme="minorHAnsi"/>
          <w:b/>
          <w:lang w:val="en-GB"/>
        </w:rPr>
      </w:pPr>
      <w:r>
        <w:rPr>
          <w:rStyle w:val="SonnotBavurusu"/>
        </w:rPr>
        <w:endnoteRef/>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F206B4"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DipnotMetni"/>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DipnotMetni"/>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DipnotMetni"/>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DipnotMetni"/>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DipnotMetni"/>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DipnotMetni"/>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DipnotMetni"/>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DipnotMetni"/>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DipnotMetni"/>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DipnotMetni"/>
              <w:rPr>
                <w:rFonts w:cstheme="minorHAnsi"/>
                <w:u w:val="single"/>
                <w:lang w:val="en-GB"/>
              </w:rPr>
            </w:pPr>
          </w:p>
        </w:tc>
      </w:tr>
    </w:tbl>
    <w:p w:rsidR="00FA43FD" w:rsidRPr="00FA43FD" w:rsidRDefault="00FA43FD">
      <w:pPr>
        <w:pStyle w:val="SonnotMetni"/>
        <w:rPr>
          <w:lang w:val="en-GB"/>
        </w:rPr>
      </w:pPr>
    </w:p>
  </w:endnote>
  <w:endnote w:id="4">
    <w:p w:rsidR="00FA43FD" w:rsidRPr="00F1239F" w:rsidRDefault="0027424A" w:rsidP="00FA43FD">
      <w:pPr>
        <w:pStyle w:val="SonnotMetni"/>
        <w:spacing w:before="120" w:after="120"/>
        <w:jc w:val="both"/>
        <w:rPr>
          <w:rFonts w:cstheme="minorHAnsi"/>
          <w:lang w:val="en-GB"/>
        </w:rPr>
      </w:pPr>
      <w:r w:rsidRPr="00F1239F">
        <w:rPr>
          <w:rStyle w:val="SonnotBavurusu"/>
          <w:rFonts w:cstheme="minorHAnsi"/>
        </w:rPr>
        <w:endnoteRef/>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5">
    <w:p w:rsidR="00F1239F" w:rsidRPr="00863421" w:rsidRDefault="0027424A" w:rsidP="0098457E">
      <w:pPr>
        <w:pStyle w:val="SonnotMetni"/>
        <w:spacing w:before="120" w:after="120"/>
        <w:jc w:val="both"/>
        <w:rPr>
          <w:lang w:val="en-GB"/>
        </w:rPr>
      </w:pPr>
      <w:r w:rsidRPr="00F1239F">
        <w:rPr>
          <w:rStyle w:val="SonnotBavurusu"/>
          <w:rFonts w:cstheme="minorHAnsi"/>
        </w:rPr>
        <w:endnoteRef/>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Kpr"/>
            <w:rFonts w:cstheme="minorHAnsi"/>
            <w:lang w:val="en-GB"/>
          </w:rPr>
          <w:t>http://ec.europa.eu/education/tools/ects_en.htm</w:t>
        </w:r>
      </w:hyperlink>
    </w:p>
  </w:endnote>
  <w:endnote w:id="6">
    <w:p w:rsidR="008C31BA" w:rsidRPr="00967EAA" w:rsidRDefault="008C31BA" w:rsidP="008C31BA">
      <w:pPr>
        <w:pStyle w:val="SonnotMetni"/>
        <w:rPr>
          <w:lang w:val="en-GB"/>
        </w:rPr>
      </w:pPr>
      <w:r>
        <w:rPr>
          <w:rStyle w:val="SonnotBavurusu"/>
        </w:rPr>
        <w:endnoteRef/>
      </w:r>
      <w:r>
        <w:rPr>
          <w:rFonts w:cstheme="minorHAnsi"/>
          <w:b/>
          <w:lang w:val="en-GB"/>
        </w:rPr>
        <w:t>EGRACONS</w:t>
      </w:r>
      <w:r w:rsidR="002D4594" w:rsidRPr="002D4594">
        <w:rPr>
          <w:rFonts w:cstheme="minorHAnsi"/>
          <w:b/>
          <w:lang w:val="en-GB"/>
        </w:rPr>
        <w:t>Grade Conversion Tool</w:t>
      </w:r>
      <w:r>
        <w:rPr>
          <w:rFonts w:cstheme="minorHAnsi"/>
          <w:b/>
          <w:lang w:val="en-GB"/>
        </w:rPr>
        <w:t>:</w:t>
      </w:r>
      <w:r w:rsidR="002D4594" w:rsidRPr="0098457E">
        <w:rPr>
          <w:lang w:val="en-GB"/>
        </w:rPr>
        <w:t>https://tool.egracons.eu/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4674EC">
        <w:pPr>
          <w:pStyle w:val="Altbilgi"/>
          <w:jc w:val="center"/>
        </w:pPr>
        <w:r>
          <w:fldChar w:fldCharType="begin"/>
        </w:r>
        <w:r w:rsidR="00287378">
          <w:instrText xml:space="preserve"> PAGE   \* MERGEFORMAT </w:instrText>
        </w:r>
        <w:r>
          <w:fldChar w:fldCharType="separate"/>
        </w:r>
        <w:r w:rsidR="00EA6AE6">
          <w:rPr>
            <w:noProof/>
          </w:rPr>
          <w:t>7</w:t>
        </w:r>
        <w:r>
          <w:rPr>
            <w:noProof/>
          </w:rPr>
          <w:fldChar w:fldCharType="end"/>
        </w:r>
      </w:p>
    </w:sdtContent>
  </w:sdt>
  <w:p w:rsidR="00287378" w:rsidRDefault="0028737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7D6" w:rsidRDefault="000A07D6" w:rsidP="0027424A">
      <w:pPr>
        <w:spacing w:after="0" w:line="240" w:lineRule="auto"/>
      </w:pPr>
      <w:r>
        <w:separator/>
      </w:r>
    </w:p>
  </w:footnote>
  <w:footnote w:type="continuationSeparator" w:id="1">
    <w:p w:rsidR="000A07D6" w:rsidRDefault="000A07D6"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4674EC">
    <w:pPr>
      <w:pStyle w:val="stbilgi"/>
    </w:pPr>
    <w:r w:rsidRPr="004674EC">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8193" type="#_x0000_t202" style="position:absolute;margin-left:361.05pt;margin-top:-21.15pt;width:148.5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im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" filled="f" stroked="f">
          <v:textbox>
            <w:txbxContent>
              <w:p w:rsidR="005A60D5" w:rsidRPr="0069229C" w:rsidRDefault="005A60D5" w:rsidP="005A60D5">
                <w:pPr>
                  <w:tabs>
                    <w:tab w:val="left" w:pos="3119"/>
                  </w:tabs>
                  <w:spacing w:after="0"/>
                  <w:rPr>
                    <w:rFonts w:ascii="Verdana" w:hAnsi="Verdana"/>
                    <w:b/>
                    <w:i/>
                    <w:color w:val="003CB4"/>
                    <w:sz w:val="16"/>
                    <w:szCs w:val="16"/>
                    <w:lang w:val="en-GB"/>
                  </w:rPr>
                </w:pPr>
                <w:r w:rsidRPr="0069229C">
                  <w:rPr>
                    <w:rFonts w:ascii="Verdana" w:hAnsi="Verdana"/>
                    <w:b/>
                    <w:i/>
                    <w:color w:val="003CB4"/>
                    <w:sz w:val="16"/>
                    <w:szCs w:val="16"/>
                    <w:lang w:val="en-GB"/>
                  </w:rPr>
                  <w:t>Higher Education</w:t>
                </w:r>
                <w:r w:rsidR="00FE4F06" w:rsidRPr="0069229C">
                  <w:rPr>
                    <w:rFonts w:ascii="Verdana" w:hAnsi="Verdana"/>
                    <w:b/>
                    <w:i/>
                    <w:color w:val="003CB4"/>
                    <w:sz w:val="16"/>
                    <w:szCs w:val="16"/>
                    <w:lang w:val="en-GB"/>
                  </w:rPr>
                  <w:t>:</w:t>
                </w:r>
              </w:p>
              <w:p w:rsidR="005A60D5" w:rsidRPr="0069229C" w:rsidRDefault="005A60D5" w:rsidP="005A60D5">
                <w:pPr>
                  <w:tabs>
                    <w:tab w:val="left" w:pos="3119"/>
                  </w:tabs>
                  <w:spacing w:after="0"/>
                  <w:rPr>
                    <w:rFonts w:ascii="Verdana" w:hAnsi="Verdana"/>
                    <w:b/>
                    <w:i/>
                    <w:color w:val="003CB4"/>
                    <w:sz w:val="16"/>
                    <w:szCs w:val="16"/>
                    <w:lang w:val="en-GB"/>
                  </w:rPr>
                </w:pPr>
                <w:r w:rsidRPr="0069229C">
                  <w:rPr>
                    <w:rFonts w:ascii="Verdana" w:hAnsi="Verdana"/>
                    <w:b/>
                    <w:i/>
                    <w:color w:val="003CB4"/>
                    <w:sz w:val="16"/>
                    <w:szCs w:val="16"/>
                    <w:lang w:val="en-GB"/>
                  </w:rPr>
                  <w:t xml:space="preserve">Guidelines for Learning </w:t>
                </w:r>
                <w:r w:rsidRPr="0069229C">
                  <w:rPr>
                    <w:rFonts w:ascii="Verdana" w:hAnsi="Verdana"/>
                    <w:b/>
                    <w:color w:val="003CB4"/>
                    <w:sz w:val="16"/>
                    <w:szCs w:val="16"/>
                    <w:lang w:val="en-GB"/>
                  </w:rPr>
                  <w:t>Agreement</w:t>
                </w:r>
                <w:r w:rsidR="00933AC5" w:rsidRPr="0069229C">
                  <w:rPr>
                    <w:rFonts w:ascii="Verdana" w:hAnsi="Verdana"/>
                    <w:b/>
                    <w:color w:val="003CB4"/>
                    <w:sz w:val="16"/>
                    <w:szCs w:val="16"/>
                    <w:lang w:val="en-GB"/>
                  </w:rPr>
                  <w:t xml:space="preserve">for </w:t>
                </w:r>
                <w:r w:rsidR="003D55E1" w:rsidRPr="0069229C">
                  <w:rPr>
                    <w:rFonts w:ascii="Verdana" w:hAnsi="Verdana"/>
                    <w:b/>
                    <w:color w:val="003CB4"/>
                    <w:sz w:val="16"/>
                    <w:szCs w:val="16"/>
                    <w:lang w:val="en-GB"/>
                  </w:rPr>
                  <w:t>Studies</w:t>
                </w:r>
                <w:r w:rsidR="00B96152">
                  <w:rPr>
                    <w:rFonts w:ascii="Verdana" w:hAnsi="Verdana"/>
                    <w:b/>
                    <w:color w:val="003CB4"/>
                    <w:sz w:val="16"/>
                    <w:szCs w:val="16"/>
                    <w:lang w:val="en-GB"/>
                  </w:rPr>
                  <w:t xml:space="preserve"> 2018</w:t>
                </w:r>
              </w:p>
              <w:p w:rsidR="005A60D5" w:rsidRPr="00AD66BB" w:rsidRDefault="005A60D5" w:rsidP="005A60D5">
                <w:pPr>
                  <w:tabs>
                    <w:tab w:val="left" w:pos="3119"/>
                  </w:tabs>
                  <w:spacing w:after="120"/>
                  <w:rPr>
                    <w:rFonts w:ascii="Verdana" w:hAnsi="Verdana"/>
                    <w:b/>
                    <w:color w:val="003CB4"/>
                    <w:sz w:val="16"/>
                    <w:szCs w:val="16"/>
                    <w:lang w:val="en-GB"/>
                  </w:rPr>
                </w:pPr>
              </w:p>
            </w:txbxContent>
          </v:textbox>
        </v:shape>
      </w:pict>
    </w:r>
    <w:r w:rsidR="000F23DE" w:rsidRPr="00A04811">
      <w:rPr>
        <w:noProof/>
        <w:lang w:val="tr-TR" w:eastAsia="tr-TR"/>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docVars>
    <w:docVar w:name="LW_DocType" w:val="NORMAL"/>
  </w:docVars>
  <w:rsids>
    <w:rsidRoot w:val="0027424A"/>
    <w:rsid w:val="0001205B"/>
    <w:rsid w:val="00043D70"/>
    <w:rsid w:val="000869AB"/>
    <w:rsid w:val="00097234"/>
    <w:rsid w:val="000A07D6"/>
    <w:rsid w:val="000B3687"/>
    <w:rsid w:val="000F23DE"/>
    <w:rsid w:val="00133B0C"/>
    <w:rsid w:val="00193F80"/>
    <w:rsid w:val="001C3988"/>
    <w:rsid w:val="001F0322"/>
    <w:rsid w:val="00231EC8"/>
    <w:rsid w:val="00255238"/>
    <w:rsid w:val="002628E7"/>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674EC"/>
    <w:rsid w:val="004B2B5A"/>
    <w:rsid w:val="004B4E4C"/>
    <w:rsid w:val="004C4C47"/>
    <w:rsid w:val="004D2312"/>
    <w:rsid w:val="004F2D85"/>
    <w:rsid w:val="00515415"/>
    <w:rsid w:val="0054264A"/>
    <w:rsid w:val="00593DDD"/>
    <w:rsid w:val="005A4ECE"/>
    <w:rsid w:val="005A60D5"/>
    <w:rsid w:val="0061796A"/>
    <w:rsid w:val="006621C1"/>
    <w:rsid w:val="0069229C"/>
    <w:rsid w:val="006C121B"/>
    <w:rsid w:val="006C70C2"/>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96152"/>
    <w:rsid w:val="00BD2CD5"/>
    <w:rsid w:val="00C0238A"/>
    <w:rsid w:val="00C24C4A"/>
    <w:rsid w:val="00C47A00"/>
    <w:rsid w:val="00C77DF8"/>
    <w:rsid w:val="00C86FF2"/>
    <w:rsid w:val="00CA2EEE"/>
    <w:rsid w:val="00D0522E"/>
    <w:rsid w:val="00D379A8"/>
    <w:rsid w:val="00D80921"/>
    <w:rsid w:val="00D845FD"/>
    <w:rsid w:val="00DA2F5D"/>
    <w:rsid w:val="00DC4979"/>
    <w:rsid w:val="00DF1487"/>
    <w:rsid w:val="00E51040"/>
    <w:rsid w:val="00E71563"/>
    <w:rsid w:val="00EA6AE6"/>
    <w:rsid w:val="00EF748F"/>
    <w:rsid w:val="00F1239F"/>
    <w:rsid w:val="00F206B4"/>
    <w:rsid w:val="00F423B4"/>
    <w:rsid w:val="00F42B54"/>
    <w:rsid w:val="00F470AF"/>
    <w:rsid w:val="00F70210"/>
    <w:rsid w:val="00F80BCA"/>
    <w:rsid w:val="00FA43FD"/>
    <w:rsid w:val="00FC751F"/>
    <w:rsid w:val="00FE4F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Balk1">
    <w:name w:val="heading 1"/>
    <w:basedOn w:val="Normal"/>
    <w:next w:val="Normal"/>
    <w:link w:val="Balk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7424A"/>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27424A"/>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27424A"/>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27424A"/>
    <w:rPr>
      <w:rFonts w:ascii="Times New Roman" w:eastAsia="Times New Roman" w:hAnsi="Times New Roman" w:cs="Times New Roman"/>
      <w:sz w:val="24"/>
      <w:szCs w:val="20"/>
      <w:lang w:val="fr-FR"/>
    </w:rPr>
  </w:style>
  <w:style w:type="character" w:styleId="SonnotBavurusu">
    <w:name w:val="endnote reference"/>
    <w:rsid w:val="0027424A"/>
    <w:rPr>
      <w:vertAlign w:val="superscript"/>
    </w:rPr>
  </w:style>
  <w:style w:type="paragraph" w:styleId="SonnotMetni">
    <w:name w:val="endnote text"/>
    <w:basedOn w:val="Normal"/>
    <w:link w:val="SonnotMetniChar"/>
    <w:semiHidden/>
    <w:unhideWhenUsed/>
    <w:rsid w:val="0027424A"/>
    <w:pPr>
      <w:spacing w:after="0" w:line="240" w:lineRule="auto"/>
    </w:pPr>
    <w:rPr>
      <w:sz w:val="20"/>
      <w:szCs w:val="20"/>
    </w:rPr>
  </w:style>
  <w:style w:type="character" w:customStyle="1" w:styleId="SonnotMetniChar">
    <w:name w:val="Sonnot Metni Char"/>
    <w:basedOn w:val="VarsaylanParagrafYazTipi"/>
    <w:link w:val="SonnotMetni"/>
    <w:semiHidden/>
    <w:rsid w:val="0027424A"/>
    <w:rPr>
      <w:sz w:val="20"/>
      <w:szCs w:val="20"/>
      <w:lang w:val="it-IT"/>
    </w:rPr>
  </w:style>
  <w:style w:type="character" w:styleId="Kpr">
    <w:name w:val="Hyperlink"/>
    <w:rsid w:val="0027424A"/>
    <w:rPr>
      <w:color w:val="0000FF"/>
      <w:u w:val="single"/>
    </w:rPr>
  </w:style>
  <w:style w:type="paragraph" w:styleId="BalonMetni">
    <w:name w:val="Balloon Text"/>
    <w:basedOn w:val="Normal"/>
    <w:link w:val="BalonMetniChar"/>
    <w:uiPriority w:val="99"/>
    <w:semiHidden/>
    <w:unhideWhenUsed/>
    <w:rsid w:val="002742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424A"/>
    <w:rPr>
      <w:rFonts w:ascii="Tahoma" w:hAnsi="Tahoma" w:cs="Tahoma"/>
      <w:sz w:val="16"/>
      <w:szCs w:val="16"/>
      <w:lang w:val="it-IT"/>
    </w:rPr>
  </w:style>
  <w:style w:type="paragraph" w:styleId="stbilgi">
    <w:name w:val="header"/>
    <w:basedOn w:val="Normal"/>
    <w:link w:val="stbilgiChar"/>
    <w:uiPriority w:val="99"/>
    <w:unhideWhenUsed/>
    <w:rsid w:val="002873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7378"/>
    <w:rPr>
      <w:lang w:val="it-IT"/>
    </w:rPr>
  </w:style>
  <w:style w:type="paragraph" w:styleId="Altbilgi">
    <w:name w:val="footer"/>
    <w:basedOn w:val="Normal"/>
    <w:link w:val="AltbilgiChar"/>
    <w:uiPriority w:val="99"/>
    <w:unhideWhenUsed/>
    <w:rsid w:val="002873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7378"/>
    <w:rPr>
      <w:lang w:val="it-IT"/>
    </w:rPr>
  </w:style>
  <w:style w:type="paragraph" w:styleId="DipnotMetni">
    <w:name w:val="footnote text"/>
    <w:basedOn w:val="Normal"/>
    <w:link w:val="DipnotMetniChar"/>
    <w:unhideWhenUsed/>
    <w:rsid w:val="00F1239F"/>
    <w:pPr>
      <w:spacing w:after="0" w:line="240" w:lineRule="auto"/>
    </w:pPr>
    <w:rPr>
      <w:sz w:val="20"/>
      <w:szCs w:val="20"/>
    </w:rPr>
  </w:style>
  <w:style w:type="character" w:customStyle="1" w:styleId="DipnotMetniChar">
    <w:name w:val="Dipnot Metni Char"/>
    <w:basedOn w:val="VarsaylanParagrafYazTipi"/>
    <w:link w:val="DipnotMetni"/>
    <w:rsid w:val="00F1239F"/>
    <w:rPr>
      <w:sz w:val="20"/>
      <w:szCs w:val="20"/>
      <w:lang w:val="it-IT"/>
    </w:rPr>
  </w:style>
  <w:style w:type="character" w:styleId="DipnotBavurusu">
    <w:name w:val="footnote reference"/>
    <w:basedOn w:val="VarsaylanParagrafYazTipi"/>
    <w:uiPriority w:val="99"/>
    <w:semiHidden/>
    <w:unhideWhenUsed/>
    <w:rsid w:val="00F1239F"/>
    <w:rPr>
      <w:vertAlign w:val="superscript"/>
    </w:rPr>
  </w:style>
  <w:style w:type="character" w:styleId="YerTutucuMetni">
    <w:name w:val="Placeholder Text"/>
    <w:basedOn w:val="VarsaylanParagrafYazTipi"/>
    <w:uiPriority w:val="99"/>
    <w:semiHidden/>
    <w:rsid w:val="004D2312"/>
    <w:rPr>
      <w:color w:val="808080"/>
    </w:rPr>
  </w:style>
  <w:style w:type="character" w:styleId="AklamaBavurusu">
    <w:name w:val="annotation reference"/>
    <w:basedOn w:val="VarsaylanParagrafYazTipi"/>
    <w:uiPriority w:val="99"/>
    <w:semiHidden/>
    <w:unhideWhenUsed/>
    <w:rsid w:val="00F470AF"/>
    <w:rPr>
      <w:sz w:val="16"/>
      <w:szCs w:val="16"/>
    </w:rPr>
  </w:style>
  <w:style w:type="paragraph" w:styleId="AklamaMetni">
    <w:name w:val="annotation text"/>
    <w:basedOn w:val="Normal"/>
    <w:link w:val="AklamaMetniChar"/>
    <w:uiPriority w:val="99"/>
    <w:semiHidden/>
    <w:unhideWhenUsed/>
    <w:rsid w:val="00F470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470AF"/>
    <w:rPr>
      <w:sz w:val="20"/>
      <w:szCs w:val="20"/>
      <w:lang w:val="it-IT"/>
    </w:rPr>
  </w:style>
  <w:style w:type="paragraph" w:styleId="AklamaKonusu">
    <w:name w:val="annotation subject"/>
    <w:basedOn w:val="AklamaMetni"/>
    <w:next w:val="AklamaMetni"/>
    <w:link w:val="AklamaKonusuChar"/>
    <w:uiPriority w:val="99"/>
    <w:semiHidden/>
    <w:unhideWhenUsed/>
    <w:rsid w:val="00F470AF"/>
    <w:rPr>
      <w:b/>
      <w:bCs/>
    </w:rPr>
  </w:style>
  <w:style w:type="character" w:customStyle="1" w:styleId="AklamaKonusuChar">
    <w:name w:val="Açıklama Konusu Char"/>
    <w:basedOn w:val="AklamaMetniChar"/>
    <w:link w:val="AklamaKonusu"/>
    <w:uiPriority w:val="99"/>
    <w:semiHidden/>
    <w:rsid w:val="00F470AF"/>
    <w:rPr>
      <w:b/>
      <w:bCs/>
      <w:sz w:val="20"/>
      <w:szCs w:val="20"/>
      <w:lang w:val="it-IT"/>
    </w:rPr>
  </w:style>
  <w:style w:type="paragraph" w:customStyle="1" w:styleId="Contact">
    <w:name w:val="Contact"/>
    <w:basedOn w:val="Normal"/>
    <w:next w:val="Normal"/>
    <w:rsid w:val="00F206B4"/>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F206B4"/>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206B4"/>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F206B4"/>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F206B4"/>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F206B4"/>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206B4"/>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206B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206B4"/>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206B4"/>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206B4"/>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F206B4"/>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206B4"/>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F206B4"/>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F206B4"/>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F206B4"/>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206B4"/>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206B4"/>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206B4"/>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206B4"/>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206B4"/>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206B4"/>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206B4"/>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206B4"/>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206B4"/>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206B4"/>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206B4"/>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206B4"/>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206B4"/>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206B4"/>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206B4"/>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F206B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F206B4"/>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C9F14F9F-2132-4D21-B079-C7A89E99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7</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Cenk DİNÇER</cp:lastModifiedBy>
  <cp:revision>2</cp:revision>
  <cp:lastPrinted>2015-04-10T10:01:00Z</cp:lastPrinted>
  <dcterms:created xsi:type="dcterms:W3CDTF">2018-03-15T19:09:00Z</dcterms:created>
  <dcterms:modified xsi:type="dcterms:W3CDTF">2018-03-15T19:09:00Z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